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60" w:rsidRDefault="00531DF1" w:rsidP="00184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Alternanza Scuola-Lavoro </w:t>
      </w:r>
      <w:bookmarkStart w:id="0" w:name="_GoBack"/>
      <w:bookmarkEnd w:id="0"/>
    </w:p>
    <w:p w:rsidR="00184E60" w:rsidRPr="008D17F9" w:rsidRDefault="00184E60" w:rsidP="00184E60">
      <w:pPr>
        <w:jc w:val="center"/>
        <w:rPr>
          <w:b/>
          <w:sz w:val="28"/>
          <w:szCs w:val="28"/>
        </w:rPr>
      </w:pPr>
    </w:p>
    <w:p w:rsidR="00184E60" w:rsidRDefault="00184E60" w:rsidP="00184E60">
      <w:r>
        <w:t>Viene istituzionalizzata con la legge 53/2003 art.4…”la possibilità di realizzare i corsi del secondo ciclo in alternanza scuola-lavoro come modalità di realizzazione del percorso formativo progettata,  attuata e valutata dall’istituzione scolastica e formativa in collaborazione con le imprese, con le rispettive associazioni di rappresentanza etc.”</w:t>
      </w:r>
    </w:p>
    <w:p w:rsidR="00184E60" w:rsidRDefault="00184E60" w:rsidP="00184E60">
      <w:r>
        <w:t xml:space="preserve">Si tratta di una metodologia didattica che consente agli studenti, a partire dai 15 anni, di  alternare periodi di scuola </w:t>
      </w:r>
      <w:r w:rsidR="005A12CD">
        <w:t>e periodi di attività all’esterno della scuola</w:t>
      </w:r>
      <w:r>
        <w:t>. Il percorso di Alternanza è un diritto degli studenti (e delle loro famiglie) che hanno la possibilità di arricchire il curricolo personale su proposta dei singoli consigli di classe e del ref</w:t>
      </w:r>
      <w:r w:rsidR="00983E81">
        <w:t>erente di istituto per l’A</w:t>
      </w:r>
      <w:r>
        <w:t>lternanza.</w:t>
      </w:r>
    </w:p>
    <w:p w:rsidR="00184E60" w:rsidRPr="007F173F" w:rsidRDefault="00184E60" w:rsidP="00184E60">
      <w:pPr>
        <w:rPr>
          <w:rFonts w:ascii="Cambria" w:hAnsi="Cambria" w:cs="Arial"/>
        </w:rPr>
      </w:pPr>
    </w:p>
    <w:p w:rsidR="00184E60" w:rsidRPr="007F173F" w:rsidRDefault="00184E60" w:rsidP="00184E60">
      <w:pPr>
        <w:widowControl w:val="0"/>
        <w:autoSpaceDE w:val="0"/>
        <w:autoSpaceDN w:val="0"/>
        <w:adjustRightInd w:val="0"/>
        <w:ind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b/>
          <w:bCs/>
          <w:i/>
          <w:iCs/>
          <w:spacing w:val="1"/>
          <w:kern w:val="1"/>
        </w:rPr>
        <w:t xml:space="preserve">Gli obiettivi </w:t>
      </w:r>
    </w:p>
    <w:p w:rsidR="00184E60" w:rsidRPr="007F173F" w:rsidRDefault="00184E60" w:rsidP="00184E60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before="120" w:after="120" w:line="274" w:lineRule="exact"/>
        <w:ind w:right="-998"/>
        <w:rPr>
          <w:rFonts w:ascii="Cambria" w:hAnsi="Cambria" w:cs="Arial"/>
          <w:i/>
          <w:iCs/>
          <w:spacing w:val="1"/>
          <w:kern w:val="1"/>
        </w:rPr>
      </w:pPr>
      <w:r w:rsidRPr="007F173F">
        <w:rPr>
          <w:rFonts w:ascii="Cambria" w:hAnsi="Cambria" w:cs="Arial"/>
          <w:spacing w:val="4"/>
          <w:kern w:val="1"/>
        </w:rPr>
        <w:t xml:space="preserve">Innovare la didattica, attraverso </w:t>
      </w:r>
      <w:r>
        <w:rPr>
          <w:rFonts w:ascii="Cambria" w:hAnsi="Cambria" w:cs="Arial"/>
          <w:spacing w:val="1"/>
          <w:kern w:val="1"/>
        </w:rPr>
        <w:t>la partnership con enti</w:t>
      </w:r>
      <w:r w:rsidRPr="007F173F">
        <w:rPr>
          <w:rFonts w:ascii="Cambria" w:hAnsi="Cambria" w:cs="Arial"/>
          <w:spacing w:val="1"/>
          <w:kern w:val="1"/>
        </w:rPr>
        <w:t xml:space="preserve">, </w:t>
      </w:r>
      <w:r>
        <w:rPr>
          <w:rFonts w:ascii="Cambria" w:hAnsi="Cambria" w:cs="Arial"/>
          <w:spacing w:val="1"/>
          <w:kern w:val="1"/>
        </w:rPr>
        <w:t xml:space="preserve">istituzioni, studi professionali e imprese </w:t>
      </w:r>
      <w:r w:rsidRPr="007F173F">
        <w:rPr>
          <w:rFonts w:ascii="Cambria" w:hAnsi="Cambria" w:cs="Arial"/>
          <w:spacing w:val="1"/>
          <w:kern w:val="1"/>
        </w:rPr>
        <w:t xml:space="preserve">sviluppando le seguenti tematiche: </w:t>
      </w:r>
    </w:p>
    <w:p w:rsidR="00184E60" w:rsidRPr="007F173F" w:rsidRDefault="00184E60" w:rsidP="00184E60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after="20"/>
        <w:ind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 xml:space="preserve">percorsi di alternanza scuola-lavoro, </w:t>
      </w:r>
    </w:p>
    <w:p w:rsidR="00184E60" w:rsidRPr="007F173F" w:rsidRDefault="00184E60" w:rsidP="00184E60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after="20"/>
        <w:ind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 xml:space="preserve">didattica laboratoriale e processi formativi orientati alle competenze, </w:t>
      </w:r>
    </w:p>
    <w:p w:rsidR="00184E60" w:rsidRPr="007F173F" w:rsidRDefault="00184E60" w:rsidP="00184E60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after="20"/>
        <w:ind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 xml:space="preserve">apprendimento digitale e interattivo. </w:t>
      </w:r>
    </w:p>
    <w:p w:rsidR="00184E60" w:rsidRDefault="00184E60" w:rsidP="00184E6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20"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 xml:space="preserve">Affermare la cultura della sperimentazione e dell’innovazione attraverso il potenziamento </w:t>
      </w:r>
    </w:p>
    <w:p w:rsidR="00184E60" w:rsidRPr="007F173F" w:rsidRDefault="00184E60" w:rsidP="00184E60">
      <w:pPr>
        <w:widowControl w:val="0"/>
        <w:autoSpaceDE w:val="0"/>
        <w:autoSpaceDN w:val="0"/>
        <w:adjustRightInd w:val="0"/>
        <w:spacing w:before="120" w:after="120"/>
        <w:ind w:left="720"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>della didattica attiva;</w:t>
      </w:r>
    </w:p>
    <w:p w:rsidR="00184E60" w:rsidRPr="007F173F" w:rsidRDefault="00184E60" w:rsidP="00184E6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20"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>Favorire l'integrazione delle discipline e la partecipazione attiva degli studenti attraverso le nuove tecnologie;</w:t>
      </w:r>
    </w:p>
    <w:p w:rsidR="00184E60" w:rsidRPr="007F173F" w:rsidRDefault="00184E60" w:rsidP="00184E6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20"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>Promuovere l'orientamento non solo come pratica di informazione e convinzione, ma anche come strumento did</w:t>
      </w:r>
      <w:r>
        <w:rPr>
          <w:rFonts w:ascii="Cambria" w:hAnsi="Cambria" w:cs="Arial"/>
          <w:spacing w:val="1"/>
          <w:kern w:val="1"/>
        </w:rPr>
        <w:t>attico di formazione</w:t>
      </w:r>
      <w:r w:rsidRPr="007F173F">
        <w:rPr>
          <w:rFonts w:ascii="Cambria" w:hAnsi="Cambria" w:cs="Arial"/>
          <w:spacing w:val="1"/>
          <w:kern w:val="1"/>
        </w:rPr>
        <w:t>;</w:t>
      </w:r>
    </w:p>
    <w:p w:rsidR="00184E60" w:rsidRDefault="00184E60" w:rsidP="00184E6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20" w:right="-998"/>
        <w:rPr>
          <w:rFonts w:ascii="Cambria" w:hAnsi="Cambria" w:cs="Arial"/>
          <w:spacing w:val="1"/>
          <w:kern w:val="1"/>
        </w:rPr>
      </w:pPr>
      <w:r w:rsidRPr="007F173F">
        <w:rPr>
          <w:rFonts w:ascii="Cambria" w:hAnsi="Cambria" w:cs="Arial"/>
          <w:spacing w:val="1"/>
          <w:kern w:val="1"/>
        </w:rPr>
        <w:t>Favorire lo svi</w:t>
      </w:r>
      <w:r>
        <w:rPr>
          <w:rFonts w:ascii="Cambria" w:hAnsi="Cambria" w:cs="Arial"/>
          <w:spacing w:val="1"/>
          <w:kern w:val="1"/>
        </w:rPr>
        <w:t>luppo di competenze trasversali;</w:t>
      </w:r>
    </w:p>
    <w:p w:rsidR="00184E60" w:rsidRDefault="00184E60" w:rsidP="00184E6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20" w:right="-998"/>
        <w:rPr>
          <w:rFonts w:ascii="Cambria" w:hAnsi="Cambria" w:cs="Arial"/>
          <w:spacing w:val="1"/>
          <w:kern w:val="1"/>
        </w:rPr>
      </w:pPr>
      <w:r>
        <w:rPr>
          <w:rFonts w:ascii="Cambria" w:hAnsi="Cambria" w:cs="Arial"/>
          <w:spacing w:val="1"/>
          <w:kern w:val="1"/>
        </w:rPr>
        <w:t>Miglioramento dell’offerta formativa della scuola e della struttura formativa.</w:t>
      </w:r>
    </w:p>
    <w:p w:rsidR="00184E60" w:rsidRDefault="00184E60" w:rsidP="00184E60">
      <w:pPr>
        <w:widowControl w:val="0"/>
        <w:autoSpaceDE w:val="0"/>
        <w:autoSpaceDN w:val="0"/>
        <w:adjustRightInd w:val="0"/>
        <w:spacing w:before="120" w:after="120"/>
        <w:ind w:left="360" w:right="-998"/>
        <w:rPr>
          <w:rFonts w:ascii="Cambria" w:hAnsi="Cambria" w:cs="Arial"/>
          <w:spacing w:val="1"/>
          <w:kern w:val="1"/>
        </w:rPr>
      </w:pPr>
    </w:p>
    <w:p w:rsidR="00184E60" w:rsidRPr="00EA18D7" w:rsidRDefault="00184E60" w:rsidP="00184E60">
      <w:pPr>
        <w:widowControl w:val="0"/>
        <w:autoSpaceDE w:val="0"/>
        <w:autoSpaceDN w:val="0"/>
        <w:adjustRightInd w:val="0"/>
        <w:spacing w:before="274"/>
        <w:ind w:left="10" w:right="-998"/>
        <w:rPr>
          <w:rFonts w:ascii="Cambria" w:hAnsi="Cambria" w:cs="Arial"/>
          <w:spacing w:val="-1"/>
          <w:kern w:val="1"/>
        </w:rPr>
      </w:pPr>
      <w:r>
        <w:rPr>
          <w:rFonts w:ascii="Cambria" w:hAnsi="Cambria" w:cs="Arial"/>
          <w:b/>
          <w:bCs/>
          <w:i/>
          <w:iCs/>
          <w:spacing w:val="-1"/>
          <w:kern w:val="1"/>
        </w:rPr>
        <w:t xml:space="preserve">       Requisiti dei progetti di Alternanza</w:t>
      </w:r>
    </w:p>
    <w:p w:rsidR="00184E60" w:rsidRPr="00EA18D7" w:rsidRDefault="00184E60" w:rsidP="00184E60">
      <w:pPr>
        <w:widowControl w:val="0"/>
        <w:autoSpaceDE w:val="0"/>
        <w:autoSpaceDN w:val="0"/>
        <w:adjustRightInd w:val="0"/>
        <w:spacing w:line="274" w:lineRule="exact"/>
        <w:ind w:right="-998"/>
        <w:rPr>
          <w:rFonts w:ascii="Cambria" w:hAnsi="Cambria" w:cs="Arial"/>
          <w:spacing w:val="-1"/>
          <w:kern w:val="1"/>
        </w:rPr>
      </w:pPr>
    </w:p>
    <w:p w:rsidR="00184E60" w:rsidRPr="00EA18D7" w:rsidRDefault="00184E60" w:rsidP="00184E60">
      <w:pPr>
        <w:widowControl w:val="0"/>
        <w:autoSpaceDE w:val="0"/>
        <w:autoSpaceDN w:val="0"/>
        <w:adjustRightInd w:val="0"/>
        <w:spacing w:line="274" w:lineRule="exact"/>
        <w:ind w:right="-998"/>
        <w:rPr>
          <w:rFonts w:ascii="Cambria" w:hAnsi="Cambria" w:cs="Arial"/>
          <w:spacing w:val="-1"/>
          <w:kern w:val="1"/>
        </w:rPr>
      </w:pPr>
      <w:r>
        <w:rPr>
          <w:rFonts w:ascii="Cambria" w:hAnsi="Cambria" w:cs="Arial"/>
          <w:spacing w:val="-1"/>
          <w:kern w:val="1"/>
        </w:rPr>
        <w:t xml:space="preserve">             Dalla documentazione di progetto si devono evincere una serie di dati:</w:t>
      </w:r>
    </w:p>
    <w:p w:rsidR="00184E60" w:rsidRPr="00EA18D7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>
        <w:rPr>
          <w:rFonts w:ascii="Cambria" w:hAnsi="Cambria" w:cs="Calibri"/>
          <w:spacing w:val="-1"/>
          <w:kern w:val="1"/>
        </w:rPr>
        <w:t xml:space="preserve">- </w:t>
      </w:r>
      <w:r w:rsidRPr="00EA18D7">
        <w:rPr>
          <w:rFonts w:ascii="Cambria" w:hAnsi="Cambria" w:cs="Arial"/>
          <w:spacing w:val="-1"/>
          <w:kern w:val="1"/>
        </w:rPr>
        <w:t>la qualità dei progetti</w:t>
      </w:r>
      <w:r>
        <w:rPr>
          <w:rFonts w:ascii="Cambria" w:hAnsi="Cambria" w:cs="Arial"/>
          <w:spacing w:val="-1"/>
          <w:kern w:val="1"/>
        </w:rPr>
        <w:t xml:space="preserve"> </w:t>
      </w:r>
      <w:r w:rsidRPr="00EA18D7">
        <w:rPr>
          <w:rFonts w:ascii="Cambria" w:hAnsi="Cambria" w:cs="Arial"/>
          <w:spacing w:val="-1"/>
          <w:kern w:val="1"/>
        </w:rPr>
        <w:t>e la loro ricaduta sull’apprendimento degli studenti e sul miglioramento dell’offerta formativa della scuola o della struttura formativa;</w:t>
      </w:r>
    </w:p>
    <w:p w:rsidR="00184E60" w:rsidRPr="00B73DF5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>
        <w:rPr>
          <w:rFonts w:ascii="Cambria" w:hAnsi="Cambria" w:cs="Calibri"/>
          <w:spacing w:val="4"/>
          <w:kern w:val="1"/>
        </w:rPr>
        <w:t xml:space="preserve">- </w:t>
      </w:r>
      <w:r>
        <w:rPr>
          <w:rFonts w:ascii="Cambria" w:hAnsi="Cambria" w:cs="Arial"/>
          <w:spacing w:val="4"/>
          <w:kern w:val="1"/>
        </w:rPr>
        <w:t>l’innovazione dei percorsi formativi e nella</w:t>
      </w:r>
      <w:r w:rsidRPr="00EA18D7">
        <w:rPr>
          <w:rFonts w:ascii="Cambria" w:hAnsi="Cambria" w:cs="Arial"/>
          <w:spacing w:val="4"/>
          <w:kern w:val="1"/>
        </w:rPr>
        <w:t xml:space="preserve"> produzione dei materiali </w:t>
      </w:r>
    </w:p>
    <w:p w:rsidR="00184E60" w:rsidRPr="00EA18D7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 w:rsidRPr="00EA18D7">
        <w:rPr>
          <w:rFonts w:ascii="Cambria" w:hAnsi="Cambria" w:cs="Arial"/>
          <w:spacing w:val="4"/>
          <w:kern w:val="1"/>
        </w:rPr>
        <w:t>didattici;</w:t>
      </w:r>
    </w:p>
    <w:p w:rsidR="00184E60" w:rsidRPr="00EA18D7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>
        <w:rPr>
          <w:rFonts w:ascii="Cambria" w:hAnsi="Cambria" w:cs="Calibri"/>
          <w:spacing w:val="-1"/>
          <w:kern w:val="1"/>
        </w:rPr>
        <w:t xml:space="preserve">- </w:t>
      </w:r>
      <w:r w:rsidRPr="00EA18D7">
        <w:rPr>
          <w:rFonts w:ascii="Cambria" w:hAnsi="Cambria" w:cs="Arial"/>
          <w:spacing w:val="-1"/>
          <w:kern w:val="1"/>
        </w:rPr>
        <w:t>l’interazione con il territorio e con il mondo del lavoro e delle professioni e la ricaduta sulla progettazione dell’offerta formativa della scuola o della struttura formativa;</w:t>
      </w:r>
    </w:p>
    <w:p w:rsidR="00184E60" w:rsidRPr="00EA18D7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>
        <w:rPr>
          <w:rFonts w:ascii="Cambria" w:hAnsi="Cambria" w:cs="Calibri"/>
          <w:spacing w:val="4"/>
          <w:kern w:val="1"/>
        </w:rPr>
        <w:t xml:space="preserve">- </w:t>
      </w:r>
      <w:r w:rsidRPr="00EA18D7">
        <w:rPr>
          <w:rFonts w:ascii="Cambria" w:hAnsi="Cambria" w:cs="Arial"/>
          <w:spacing w:val="4"/>
          <w:kern w:val="1"/>
        </w:rPr>
        <w:t xml:space="preserve">il ruolo attivo degli studenti nei processi di apprendimento, comprese le fasi della  </w:t>
      </w:r>
      <w:r w:rsidRPr="00EA18D7">
        <w:rPr>
          <w:rFonts w:ascii="Cambria" w:hAnsi="Cambria" w:cs="Arial"/>
          <w:spacing w:val="-1"/>
          <w:kern w:val="1"/>
        </w:rPr>
        <w:t>valutazione dei risultati;</w:t>
      </w:r>
    </w:p>
    <w:p w:rsidR="00184E60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 w:rsidRPr="00EA18D7">
        <w:rPr>
          <w:rFonts w:ascii="Cambria" w:hAnsi="Cambria" w:cs="Calibri"/>
          <w:kern w:val="1"/>
        </w:rPr>
        <w:t>-</w:t>
      </w:r>
      <w:r>
        <w:rPr>
          <w:rFonts w:ascii="Cambria" w:hAnsi="Cambria" w:cs="Calibri"/>
          <w:kern w:val="1"/>
        </w:rPr>
        <w:t xml:space="preserve"> </w:t>
      </w:r>
      <w:r w:rsidRPr="00EA18D7">
        <w:rPr>
          <w:rFonts w:ascii="Cambria" w:hAnsi="Cambria" w:cs="Arial"/>
          <w:spacing w:val="-1"/>
          <w:kern w:val="1"/>
        </w:rPr>
        <w:t>la centralità della didattica laboratoriale e la sistematica collaborazione tra i docenti delle</w:t>
      </w:r>
    </w:p>
    <w:p w:rsidR="00184E60" w:rsidRPr="00EA18D7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 w:rsidRPr="00EA18D7">
        <w:rPr>
          <w:rFonts w:ascii="Cambria" w:hAnsi="Cambria" w:cs="Arial"/>
          <w:spacing w:val="-1"/>
          <w:kern w:val="1"/>
        </w:rPr>
        <w:t xml:space="preserve"> varie discipline coinvolte</w:t>
      </w:r>
      <w:r w:rsidRPr="00EA18D7">
        <w:rPr>
          <w:rFonts w:ascii="Cambria" w:hAnsi="Cambria" w:cs="Arial"/>
          <w:spacing w:val="-4"/>
          <w:kern w:val="1"/>
        </w:rPr>
        <w:t>;</w:t>
      </w:r>
    </w:p>
    <w:p w:rsidR="00184E60" w:rsidRPr="00EA18D7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>
        <w:rPr>
          <w:rFonts w:ascii="Cambria" w:hAnsi="Cambria" w:cs="Calibri"/>
          <w:spacing w:val="-1"/>
          <w:kern w:val="1"/>
        </w:rPr>
        <w:t xml:space="preserve">- </w:t>
      </w:r>
      <w:r>
        <w:rPr>
          <w:rFonts w:ascii="Cambria" w:hAnsi="Cambria" w:cs="Arial"/>
          <w:spacing w:val="-1"/>
          <w:kern w:val="1"/>
        </w:rPr>
        <w:t>il contributo delle</w:t>
      </w:r>
      <w:r w:rsidRPr="00EA18D7">
        <w:rPr>
          <w:rFonts w:ascii="Cambria" w:hAnsi="Cambria" w:cs="Arial"/>
          <w:spacing w:val="-1"/>
          <w:kern w:val="1"/>
        </w:rPr>
        <w:t xml:space="preserve"> tecnologie informatiche </w:t>
      </w:r>
      <w:r>
        <w:rPr>
          <w:rFonts w:ascii="Cambria" w:hAnsi="Cambria" w:cs="Arial"/>
          <w:spacing w:val="-1"/>
          <w:kern w:val="1"/>
        </w:rPr>
        <w:t xml:space="preserve">e digitali </w:t>
      </w:r>
      <w:r w:rsidRPr="00EA18D7">
        <w:rPr>
          <w:rFonts w:ascii="Cambria" w:hAnsi="Cambria" w:cs="Arial"/>
          <w:spacing w:val="-1"/>
          <w:kern w:val="1"/>
        </w:rPr>
        <w:t xml:space="preserve">alla didattica delle discipline </w:t>
      </w:r>
      <w:r>
        <w:rPr>
          <w:rFonts w:ascii="Cambria" w:hAnsi="Cambria" w:cs="Arial"/>
          <w:spacing w:val="-3"/>
          <w:kern w:val="1"/>
        </w:rPr>
        <w:t>di indirizzo</w:t>
      </w:r>
      <w:r w:rsidRPr="00EA18D7">
        <w:rPr>
          <w:rFonts w:ascii="Cambria" w:hAnsi="Cambria" w:cs="Arial"/>
          <w:spacing w:val="-3"/>
          <w:kern w:val="1"/>
        </w:rPr>
        <w:t xml:space="preserve"> e </w:t>
      </w:r>
      <w:r>
        <w:rPr>
          <w:rFonts w:ascii="Cambria" w:hAnsi="Cambria" w:cs="Arial"/>
          <w:spacing w:val="-3"/>
          <w:kern w:val="1"/>
        </w:rPr>
        <w:t xml:space="preserve">alla </w:t>
      </w:r>
      <w:r w:rsidRPr="00EA18D7">
        <w:rPr>
          <w:rFonts w:ascii="Cambria" w:hAnsi="Cambria" w:cs="Arial"/>
          <w:spacing w:val="-3"/>
          <w:kern w:val="1"/>
        </w:rPr>
        <w:t>tec</w:t>
      </w:r>
      <w:r>
        <w:rPr>
          <w:rFonts w:ascii="Cambria" w:hAnsi="Cambria" w:cs="Arial"/>
          <w:spacing w:val="-3"/>
          <w:kern w:val="1"/>
        </w:rPr>
        <w:t>nica per produrle</w:t>
      </w:r>
      <w:r w:rsidRPr="00EA18D7">
        <w:rPr>
          <w:rFonts w:ascii="Cambria" w:hAnsi="Cambria" w:cs="Arial"/>
          <w:spacing w:val="-3"/>
          <w:kern w:val="1"/>
        </w:rPr>
        <w:t>;</w:t>
      </w:r>
    </w:p>
    <w:p w:rsidR="00184E60" w:rsidRDefault="00184E60" w:rsidP="00184E60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left="714" w:right="-998" w:hanging="357"/>
        <w:rPr>
          <w:rFonts w:ascii="Cambria" w:hAnsi="Cambria" w:cs="Arial"/>
          <w:spacing w:val="-1"/>
          <w:kern w:val="1"/>
        </w:rPr>
      </w:pPr>
      <w:r>
        <w:rPr>
          <w:rFonts w:ascii="Cambria" w:hAnsi="Cambria" w:cs="Calibri"/>
          <w:spacing w:val="-1"/>
          <w:kern w:val="1"/>
        </w:rPr>
        <w:t xml:space="preserve">- </w:t>
      </w:r>
      <w:r w:rsidRPr="00EA18D7">
        <w:rPr>
          <w:rFonts w:ascii="Cambria" w:hAnsi="Cambria" w:cs="Arial"/>
          <w:spacing w:val="-1"/>
          <w:kern w:val="1"/>
        </w:rPr>
        <w:t xml:space="preserve">il ruolo </w:t>
      </w:r>
      <w:r>
        <w:rPr>
          <w:rFonts w:ascii="Cambria" w:hAnsi="Cambria" w:cs="Arial"/>
          <w:spacing w:val="-1"/>
          <w:kern w:val="1"/>
        </w:rPr>
        <w:t>orientante dell'attività svolta.</w:t>
      </w:r>
    </w:p>
    <w:p w:rsidR="00184E60" w:rsidRDefault="00184E60" w:rsidP="00184E6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  <w:spacing w:val="-1"/>
          <w:kern w:val="1"/>
        </w:rPr>
      </w:pPr>
    </w:p>
    <w:p w:rsidR="00184E60" w:rsidRDefault="00184E60" w:rsidP="00184E60">
      <w:pPr>
        <w:pStyle w:val="Paragrafoelenco"/>
        <w:rPr>
          <w:rFonts w:ascii="Cambria" w:hAnsi="Cambria" w:cs="Arial"/>
          <w:b/>
        </w:rPr>
      </w:pPr>
      <w:r w:rsidRPr="00184E60">
        <w:rPr>
          <w:rFonts w:ascii="Cambria" w:hAnsi="Cambria" w:cs="Arial"/>
          <w:b/>
        </w:rPr>
        <w:t>Organizzazione dei progetti di Alternanza</w:t>
      </w:r>
    </w:p>
    <w:p w:rsidR="00184E60" w:rsidRPr="00184E60" w:rsidRDefault="00184E60" w:rsidP="00184E60">
      <w:pPr>
        <w:pStyle w:val="Paragrafoelenco"/>
        <w:rPr>
          <w:rFonts w:ascii="Cambria" w:hAnsi="Cambria" w:cs="Arial"/>
          <w:b/>
        </w:rPr>
      </w:pPr>
    </w:p>
    <w:p w:rsidR="00184E60" w:rsidRPr="00184E60" w:rsidRDefault="00184E60" w:rsidP="00531DF1">
      <w:pPr>
        <w:pStyle w:val="Paragrafoelenco"/>
        <w:rPr>
          <w:rFonts w:ascii="Cambria" w:hAnsi="Cambria" w:cs="Arial"/>
        </w:rPr>
      </w:pPr>
      <w:r>
        <w:rPr>
          <w:rFonts w:ascii="Cambria" w:hAnsi="Cambria" w:cs="Arial"/>
        </w:rPr>
        <w:t xml:space="preserve">L’organizzazione dell’Alternanza </w:t>
      </w:r>
      <w:r w:rsidRPr="00184E60">
        <w:rPr>
          <w:rFonts w:ascii="Cambria" w:hAnsi="Cambria" w:cs="Arial"/>
        </w:rPr>
        <w:t>prevede uno studio di fattibilità del progetto con accordi tra le parti che devono concorr</w:t>
      </w:r>
      <w:r w:rsidR="00B44A8C">
        <w:rPr>
          <w:rFonts w:ascii="Cambria" w:hAnsi="Cambria" w:cs="Arial"/>
        </w:rPr>
        <w:t xml:space="preserve">ere al buon esito del percorso; </w:t>
      </w:r>
      <w:r w:rsidRPr="00184E60">
        <w:rPr>
          <w:rFonts w:ascii="Cambria" w:hAnsi="Cambria" w:cs="Arial"/>
        </w:rPr>
        <w:t>l’attribuzione delle responsabilità e la gestione dei tempi, il coinvolgimento del partenariato e la gestione delle risorse.</w:t>
      </w:r>
    </w:p>
    <w:p w:rsidR="00184E60" w:rsidRDefault="00184E60" w:rsidP="00531DF1">
      <w:pPr>
        <w:pStyle w:val="Paragrafoelenco"/>
        <w:rPr>
          <w:rFonts w:ascii="Cambria" w:hAnsi="Cambria" w:cs="Arial"/>
        </w:rPr>
      </w:pPr>
    </w:p>
    <w:p w:rsidR="00531DF1" w:rsidRDefault="00531DF1" w:rsidP="00531DF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discussione/individuazione delle aree/campi di interesse per costruire i progetti di Alternanza spetta ai Consigli di Classe. In allegato i </w:t>
      </w:r>
      <w:proofErr w:type="spellStart"/>
      <w:r>
        <w:rPr>
          <w:rFonts w:ascii="Helvetica" w:hAnsi="Helvetica" w:cs="Helvetica"/>
        </w:rPr>
        <w:t>CdC</w:t>
      </w:r>
      <w:proofErr w:type="spellEnd"/>
      <w:r>
        <w:rPr>
          <w:rFonts w:ascii="Helvetica" w:hAnsi="Helvetica" w:cs="Helvetica"/>
        </w:rPr>
        <w:t xml:space="preserve"> troveranno una serie di proposte, non vincolanti, elaborate dalla referente per l’Alternanza e dai dipartimenti. Tali proposte (in continua evoluzione e arricchimento) possono diventare prioritarie o andare ad integrare progetti e idee che i </w:t>
      </w:r>
      <w:proofErr w:type="spellStart"/>
      <w:r>
        <w:rPr>
          <w:rFonts w:ascii="Helvetica" w:hAnsi="Helvetica" w:cs="Helvetica"/>
        </w:rPr>
        <w:t>CdC</w:t>
      </w:r>
      <w:proofErr w:type="spellEnd"/>
      <w:r>
        <w:rPr>
          <w:rFonts w:ascii="Helvetica" w:hAnsi="Helvetica" w:cs="Helvetica"/>
        </w:rPr>
        <w:t xml:space="preserve"> in autonomia devono elaborare al fine di coprire le 200 ore triennali previste dalla legge 107.</w:t>
      </w:r>
    </w:p>
    <w:p w:rsidR="00531DF1" w:rsidRDefault="00531DF1" w:rsidP="00531DF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 le classi terze e quarte i progetti dovrebbero coprire circa 80 ore per anno scolastico comprensivi delle ore di preparazione e culturali da svolgere dai docenti del </w:t>
      </w:r>
      <w:proofErr w:type="spellStart"/>
      <w:r>
        <w:rPr>
          <w:rFonts w:ascii="Helvetica" w:hAnsi="Helvetica" w:cs="Helvetica"/>
        </w:rPr>
        <w:t>CdC</w:t>
      </w:r>
      <w:proofErr w:type="spellEnd"/>
      <w:r>
        <w:rPr>
          <w:rFonts w:ascii="Helvetica" w:hAnsi="Helvetica" w:cs="Helvetica"/>
        </w:rPr>
        <w:t>.</w:t>
      </w:r>
    </w:p>
    <w:p w:rsidR="00EE2CFB" w:rsidRPr="00184E60" w:rsidRDefault="00531DF1" w:rsidP="00531DF1">
      <w:pPr>
        <w:pStyle w:val="Paragrafoelenco"/>
        <w:rPr>
          <w:rFonts w:ascii="Cambria" w:hAnsi="Cambria" w:cs="Arial"/>
        </w:rPr>
      </w:pPr>
      <w:r>
        <w:rPr>
          <w:rFonts w:ascii="Helvetica" w:hAnsi="Helvetica" w:cs="Helvetica"/>
        </w:rPr>
        <w:t xml:space="preserve">I progetti devono essere costruiti in accordo con il tutor dell’ente individuato come partner esterno del progetto. Ogni </w:t>
      </w:r>
      <w:proofErr w:type="spellStart"/>
      <w:r>
        <w:rPr>
          <w:rFonts w:ascii="Helvetica" w:hAnsi="Helvetica" w:cs="Helvetica"/>
        </w:rPr>
        <w:t>CdC</w:t>
      </w:r>
      <w:proofErr w:type="spellEnd"/>
      <w:r>
        <w:rPr>
          <w:rFonts w:ascii="Helvetica" w:hAnsi="Helvetica" w:cs="Helvetica"/>
        </w:rPr>
        <w:t xml:space="preserve"> individua uno o più progetti da realizzare con la classe sino a copertura del monte ore stabilito.</w:t>
      </w:r>
    </w:p>
    <w:p w:rsidR="00184E60" w:rsidRPr="00184E60" w:rsidRDefault="00184E60" w:rsidP="00531DF1">
      <w:pPr>
        <w:pStyle w:val="Paragrafoelenco"/>
        <w:rPr>
          <w:rFonts w:ascii="Cambria" w:hAnsi="Cambria" w:cs="Arial"/>
        </w:rPr>
      </w:pPr>
      <w:r w:rsidRPr="00184E60">
        <w:rPr>
          <w:rFonts w:ascii="Cambria" w:hAnsi="Cambria" w:cs="Arial"/>
        </w:rPr>
        <w:t>Particolare i</w:t>
      </w:r>
      <w:r w:rsidR="00B44A8C">
        <w:rPr>
          <w:rFonts w:ascii="Cambria" w:hAnsi="Cambria" w:cs="Arial"/>
        </w:rPr>
        <w:t>mportanza riveste la figura del</w:t>
      </w:r>
      <w:r w:rsidRPr="00184E60">
        <w:rPr>
          <w:rFonts w:ascii="Cambria" w:hAnsi="Cambria" w:cs="Arial"/>
        </w:rPr>
        <w:t xml:space="preserve"> </w:t>
      </w:r>
      <w:r w:rsidRPr="00184E60">
        <w:rPr>
          <w:rFonts w:ascii="Cambria" w:hAnsi="Cambria" w:cs="Arial"/>
          <w:b/>
        </w:rPr>
        <w:t>tutor</w:t>
      </w:r>
      <w:r w:rsidRPr="00184E60">
        <w:rPr>
          <w:rFonts w:ascii="Cambria" w:hAnsi="Cambria" w:cs="Arial"/>
        </w:rPr>
        <w:t xml:space="preserve"> sia quello </w:t>
      </w:r>
      <w:r w:rsidRPr="00184E60">
        <w:rPr>
          <w:rFonts w:ascii="Cambria" w:hAnsi="Cambria" w:cs="Arial"/>
          <w:b/>
        </w:rPr>
        <w:t>aziendale</w:t>
      </w:r>
      <w:r w:rsidRPr="00184E60">
        <w:rPr>
          <w:rFonts w:ascii="Cambria" w:hAnsi="Cambria" w:cs="Arial"/>
        </w:rPr>
        <w:t xml:space="preserve"> che quello </w:t>
      </w:r>
      <w:r w:rsidRPr="00184E60">
        <w:rPr>
          <w:rFonts w:ascii="Cambria" w:hAnsi="Cambria" w:cs="Arial"/>
          <w:b/>
        </w:rPr>
        <w:t>scolastico</w:t>
      </w:r>
      <w:r w:rsidRPr="00184E60">
        <w:rPr>
          <w:rFonts w:ascii="Cambria" w:hAnsi="Cambria" w:cs="Arial"/>
        </w:rPr>
        <w:t>.</w:t>
      </w:r>
    </w:p>
    <w:p w:rsidR="00184E60" w:rsidRPr="00184E60" w:rsidRDefault="00184E60" w:rsidP="00531DF1">
      <w:pPr>
        <w:pStyle w:val="Paragrafoelenco"/>
        <w:rPr>
          <w:rFonts w:ascii="Cambria" w:hAnsi="Cambria" w:cs="Arial"/>
        </w:rPr>
      </w:pPr>
      <w:r w:rsidRPr="00184E60">
        <w:rPr>
          <w:rFonts w:ascii="Cambria" w:hAnsi="Cambria" w:cs="Arial"/>
        </w:rPr>
        <w:t xml:space="preserve">Nello specifico, il tutor esterno/aziendale </w:t>
      </w:r>
      <w:proofErr w:type="spellStart"/>
      <w:r w:rsidRPr="00184E60">
        <w:rPr>
          <w:rFonts w:ascii="Cambria" w:hAnsi="Cambria" w:cs="Arial"/>
        </w:rPr>
        <w:t>coprogetta</w:t>
      </w:r>
      <w:proofErr w:type="spellEnd"/>
      <w:r w:rsidRPr="00184E60">
        <w:rPr>
          <w:rFonts w:ascii="Cambria" w:hAnsi="Cambria" w:cs="Arial"/>
        </w:rPr>
        <w:t xml:space="preserve"> il percorso di Alternanza con il referente e i docenti del consiglio di classe coinvolti, in particolare: assegna compiti adeguati agli studenti individuando attitudini e interessi e li accompagna nell’ambiente di lavoro, collabora con il tutor scolastico nella proposta delle attività laboratoriali, esprime la valutazione e la comunica al referente del Liceo.</w:t>
      </w:r>
    </w:p>
    <w:p w:rsidR="00184E60" w:rsidRDefault="00184E60" w:rsidP="00531DF1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</w:rPr>
      </w:pPr>
      <w:r w:rsidRPr="00184E60">
        <w:rPr>
          <w:rFonts w:ascii="Cambria" w:hAnsi="Cambria" w:cs="Arial"/>
        </w:rPr>
        <w:t>Il tutor scolastico collabora con il tutor aziendale per la realizzazione dell’attività di Alternanza, ha una funzione di controllo e verifica in accordo con studenti e tutor interno i risultati del percorso i</w:t>
      </w:r>
      <w:r w:rsidR="008530D4">
        <w:rPr>
          <w:rFonts w:ascii="Cambria" w:hAnsi="Cambria" w:cs="Arial"/>
        </w:rPr>
        <w:t>nfine funge da raccordo tra il r</w:t>
      </w:r>
      <w:r w:rsidRPr="00184E60">
        <w:rPr>
          <w:rFonts w:ascii="Cambria" w:hAnsi="Cambria" w:cs="Arial"/>
        </w:rPr>
        <w:t>eferente e il consiglio di classe.</w:t>
      </w: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</w:rPr>
      </w:pP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</w:rPr>
      </w:pP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</w:rPr>
      </w:pP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</w:rPr>
      </w:pP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  <w:b/>
        </w:rPr>
      </w:pPr>
      <w:r w:rsidRPr="008530D4">
        <w:rPr>
          <w:rFonts w:ascii="Cambria" w:hAnsi="Cambria" w:cs="Arial"/>
          <w:b/>
        </w:rPr>
        <w:t>Contributo per i consigli di classe</w:t>
      </w:r>
      <w:r>
        <w:rPr>
          <w:rFonts w:ascii="Cambria" w:hAnsi="Cambria" w:cs="Arial"/>
          <w:b/>
        </w:rPr>
        <w:t xml:space="preserve">                                                </w:t>
      </w: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  <w:b/>
        </w:rPr>
      </w:pP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  <w:b/>
        </w:rPr>
      </w:pPr>
    </w:p>
    <w:p w:rsidR="008530D4" w:rsidRP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  <w:b/>
        </w:rPr>
      </w:pP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</w:rPr>
      </w:pPr>
      <w:r>
        <w:rPr>
          <w:rFonts w:ascii="Cambria" w:hAnsi="Cambria" w:cs="Arial"/>
        </w:rPr>
        <w:t>Paola Carini</w:t>
      </w:r>
    </w:p>
    <w:p w:rsidR="008530D4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</w:rPr>
      </w:pPr>
      <w:r>
        <w:rPr>
          <w:rFonts w:ascii="Cambria" w:hAnsi="Cambria" w:cs="Arial"/>
        </w:rPr>
        <w:t>Referente per l’Alternanza Scuola Lavoro</w:t>
      </w:r>
    </w:p>
    <w:p w:rsidR="008530D4" w:rsidRPr="00184E60" w:rsidRDefault="008530D4" w:rsidP="00184E6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74" w:lineRule="exact"/>
        <w:ind w:right="-998"/>
        <w:rPr>
          <w:rFonts w:ascii="Cambria" w:hAnsi="Cambria" w:cs="Arial"/>
          <w:spacing w:val="-1"/>
          <w:kern w:val="1"/>
        </w:rPr>
      </w:pPr>
      <w:r>
        <w:rPr>
          <w:rFonts w:ascii="Cambria" w:hAnsi="Cambria" w:cs="Arial"/>
        </w:rPr>
        <w:t xml:space="preserve">Liceo Artistico </w:t>
      </w:r>
      <w:proofErr w:type="spellStart"/>
      <w:r>
        <w:rPr>
          <w:rFonts w:ascii="Cambria" w:hAnsi="Cambria" w:cs="Arial"/>
        </w:rPr>
        <w:t>Candiani</w:t>
      </w:r>
      <w:proofErr w:type="spellEnd"/>
    </w:p>
    <w:p w:rsidR="00184E60" w:rsidRPr="007F173F" w:rsidRDefault="00184E60" w:rsidP="00184E60">
      <w:pPr>
        <w:widowControl w:val="0"/>
        <w:autoSpaceDE w:val="0"/>
        <w:autoSpaceDN w:val="0"/>
        <w:adjustRightInd w:val="0"/>
        <w:spacing w:before="120" w:after="120"/>
        <w:ind w:left="360" w:right="-998"/>
        <w:rPr>
          <w:rFonts w:ascii="Cambria" w:hAnsi="Cambria" w:cs="Arial"/>
          <w:spacing w:val="1"/>
          <w:kern w:val="1"/>
        </w:rPr>
      </w:pPr>
    </w:p>
    <w:p w:rsidR="00184E60" w:rsidRPr="007F173F" w:rsidRDefault="00184E60" w:rsidP="00184E60">
      <w:pPr>
        <w:rPr>
          <w:rFonts w:ascii="Cambria" w:hAnsi="Cambria" w:cs="Arial"/>
        </w:rPr>
      </w:pPr>
    </w:p>
    <w:p w:rsidR="001C628B" w:rsidRDefault="001C628B" w:rsidP="00184E60">
      <w:pPr>
        <w:ind w:left="1134"/>
      </w:pPr>
    </w:p>
    <w:sectPr w:rsidR="001C628B" w:rsidSect="00B44A8C">
      <w:pgSz w:w="11901" w:h="16817"/>
      <w:pgMar w:top="1418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savePreviewPicture/>
  <w:compat>
    <w:useFELayout/>
  </w:compat>
  <w:rsids>
    <w:rsidRoot w:val="00184E60"/>
    <w:rsid w:val="000A0C77"/>
    <w:rsid w:val="00184E60"/>
    <w:rsid w:val="001C628B"/>
    <w:rsid w:val="003738B8"/>
    <w:rsid w:val="00531DF1"/>
    <w:rsid w:val="005A12CD"/>
    <w:rsid w:val="005A522E"/>
    <w:rsid w:val="008530D4"/>
    <w:rsid w:val="00983E81"/>
    <w:rsid w:val="00B44A8C"/>
    <w:rsid w:val="00EE2CFB"/>
    <w:rsid w:val="00F505B5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E6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paludettodaniela</cp:lastModifiedBy>
  <cp:revision>2</cp:revision>
  <cp:lastPrinted>2016-10-03T10:20:00Z</cp:lastPrinted>
  <dcterms:created xsi:type="dcterms:W3CDTF">2016-10-03T10:20:00Z</dcterms:created>
  <dcterms:modified xsi:type="dcterms:W3CDTF">2016-10-03T10:20:00Z</dcterms:modified>
</cp:coreProperties>
</file>