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35795C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35795C">
        <w:rPr>
          <w:color w:val="002060"/>
          <w:szCs w:val="24"/>
          <w:lang w:val="fr-FR"/>
        </w:rPr>
        <w:fldChar w:fldCharType="separate"/>
      </w:r>
      <w:r w:rsidR="00B978C3">
        <w:rPr>
          <w:noProof/>
          <w:color w:val="002060"/>
          <w:szCs w:val="24"/>
          <w:lang w:val="fr-FR"/>
        </w:rPr>
        <w:t>29/04/2017</w:t>
      </w:r>
      <w:r w:rsidR="0035795C">
        <w:rPr>
          <w:color w:val="002060"/>
          <w:szCs w:val="24"/>
          <w:lang w:val="fr-FR"/>
        </w:rPr>
        <w:fldChar w:fldCharType="end"/>
      </w:r>
    </w:p>
    <w:p w:rsidR="00B978C3" w:rsidRDefault="00B978C3" w:rsidP="00B978C3">
      <w:pPr>
        <w:jc w:val="right"/>
      </w:pPr>
      <w:r>
        <w:t xml:space="preserve">A TUTTI GLI STUDENTI delle classi </w:t>
      </w:r>
    </w:p>
    <w:p w:rsidR="00B978C3" w:rsidRDefault="00B978C3" w:rsidP="00B978C3">
      <w:pPr>
        <w:ind w:left="4956" w:firstLine="708"/>
      </w:pPr>
      <w:r>
        <w:t>SECONDE</w:t>
      </w:r>
      <w:r w:rsidRPr="00B978C3">
        <w:t xml:space="preserve"> </w:t>
      </w:r>
      <w:r>
        <w:t>liceo ARTISTICO e 2CO</w:t>
      </w:r>
    </w:p>
    <w:p w:rsidR="00B978C3" w:rsidRDefault="00B978C3" w:rsidP="00B978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delle classi interessate</w:t>
      </w:r>
      <w:r>
        <w:tab/>
      </w:r>
    </w:p>
    <w:p w:rsidR="00B978C3" w:rsidRPr="00B978C3" w:rsidRDefault="00B978C3" w:rsidP="00B978C3">
      <w:pPr>
        <w:rPr>
          <w:b/>
        </w:rPr>
      </w:pPr>
      <w:r w:rsidRPr="00B978C3">
        <w:rPr>
          <w:b/>
        </w:rPr>
        <w:t xml:space="preserve">OGGETTO: PROGETTO MANGIA SANO , </w:t>
      </w:r>
      <w:proofErr w:type="spellStart"/>
      <w:r w:rsidRPr="00B978C3">
        <w:rPr>
          <w:b/>
        </w:rPr>
        <w:t>VIVI</w:t>
      </w:r>
      <w:proofErr w:type="spellEnd"/>
      <w:r w:rsidRPr="00B978C3">
        <w:rPr>
          <w:b/>
        </w:rPr>
        <w:t xml:space="preserve"> ALLA GRANDE</w:t>
      </w:r>
    </w:p>
    <w:p w:rsidR="00B978C3" w:rsidRDefault="00B978C3" w:rsidP="00B978C3"/>
    <w:p w:rsidR="00B978C3" w:rsidRDefault="00B978C3" w:rsidP="00B978C3">
      <w:r>
        <w:t xml:space="preserve">Nell’ambito della rete SPS (Scuole Promuovono Salute) viene proposto alle classi seconde un incontro sull’alimentazione condotto da medici dei LIONS. L’incontro, rivolto alle classi seconde, avrà durata di 60 minuti e si terrà in aula magna </w:t>
      </w:r>
      <w:r w:rsidRPr="00B978C3">
        <w:rPr>
          <w:b/>
        </w:rPr>
        <w:t>mercoledì 10 maggio p.v</w:t>
      </w:r>
      <w:r>
        <w:t>. con il seguente orario:</w:t>
      </w:r>
    </w:p>
    <w:p w:rsidR="00B978C3" w:rsidRDefault="00B978C3" w:rsidP="00B978C3"/>
    <w:p w:rsidR="00B978C3" w:rsidRPr="0034398C" w:rsidRDefault="00B978C3" w:rsidP="00B978C3">
      <w:pPr>
        <w:rPr>
          <w:b/>
        </w:rPr>
      </w:pPr>
      <w:r w:rsidRPr="0034398C">
        <w:rPr>
          <w:b/>
        </w:rPr>
        <w:t xml:space="preserve">PRIMO TURNO (dalle 8.30 alle 9.30) con il dott. Pietro </w:t>
      </w:r>
      <w:proofErr w:type="spellStart"/>
      <w:r w:rsidRPr="0034398C">
        <w:rPr>
          <w:b/>
        </w:rPr>
        <w:t>Blumetti</w:t>
      </w:r>
      <w:proofErr w:type="spellEnd"/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59"/>
      </w:tblGrid>
      <w:tr w:rsidR="00B978C3" w:rsidTr="00D55BE5">
        <w:tc>
          <w:tcPr>
            <w:tcW w:w="3259" w:type="dxa"/>
          </w:tcPr>
          <w:p w:rsidR="00B978C3" w:rsidRDefault="00B978C3" w:rsidP="00D55BE5">
            <w:r>
              <w:t>CLASSE</w:t>
            </w:r>
          </w:p>
        </w:tc>
        <w:tc>
          <w:tcPr>
            <w:tcW w:w="3259" w:type="dxa"/>
          </w:tcPr>
          <w:p w:rsidR="00B978C3" w:rsidRDefault="00B978C3" w:rsidP="00D55BE5">
            <w:r>
              <w:t>Prof. accompagnatore 1° ora</w:t>
            </w:r>
          </w:p>
        </w:tc>
        <w:tc>
          <w:tcPr>
            <w:tcW w:w="3259" w:type="dxa"/>
          </w:tcPr>
          <w:p w:rsidR="00B978C3" w:rsidRDefault="00B978C3" w:rsidP="00D55BE5">
            <w:r>
              <w:t>Prof. in servizio 2° ora</w:t>
            </w:r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A</w:t>
            </w:r>
          </w:p>
        </w:tc>
        <w:tc>
          <w:tcPr>
            <w:tcW w:w="3259" w:type="dxa"/>
          </w:tcPr>
          <w:p w:rsidR="00B978C3" w:rsidRDefault="00B978C3" w:rsidP="00D55BE5">
            <w:r>
              <w:t>VILLA</w:t>
            </w:r>
          </w:p>
        </w:tc>
        <w:tc>
          <w:tcPr>
            <w:tcW w:w="3259" w:type="dxa"/>
          </w:tcPr>
          <w:p w:rsidR="00B978C3" w:rsidRDefault="00B978C3" w:rsidP="00D55BE5">
            <w:proofErr w:type="spellStart"/>
            <w:r>
              <w:t>Bombelli</w:t>
            </w:r>
            <w:proofErr w:type="spellEnd"/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C</w:t>
            </w:r>
          </w:p>
        </w:tc>
        <w:tc>
          <w:tcPr>
            <w:tcW w:w="3259" w:type="dxa"/>
          </w:tcPr>
          <w:p w:rsidR="00B978C3" w:rsidRDefault="00B978C3" w:rsidP="00D55BE5">
            <w:r>
              <w:t>GHIRINGHELLI</w:t>
            </w:r>
          </w:p>
        </w:tc>
        <w:tc>
          <w:tcPr>
            <w:tcW w:w="3259" w:type="dxa"/>
          </w:tcPr>
          <w:p w:rsidR="00B978C3" w:rsidRDefault="00B978C3" w:rsidP="00D55BE5">
            <w:proofErr w:type="spellStart"/>
            <w:r>
              <w:t>Berra</w:t>
            </w:r>
            <w:proofErr w:type="spellEnd"/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E</w:t>
            </w:r>
          </w:p>
        </w:tc>
        <w:tc>
          <w:tcPr>
            <w:tcW w:w="3259" w:type="dxa"/>
          </w:tcPr>
          <w:p w:rsidR="00B978C3" w:rsidRDefault="00B978C3" w:rsidP="00D55BE5">
            <w:r>
              <w:t>DEL GROSSO</w:t>
            </w:r>
          </w:p>
        </w:tc>
        <w:tc>
          <w:tcPr>
            <w:tcW w:w="3259" w:type="dxa"/>
          </w:tcPr>
          <w:p w:rsidR="00B978C3" w:rsidRDefault="00B978C3" w:rsidP="00D55BE5">
            <w:proofErr w:type="spellStart"/>
            <w:r>
              <w:t>Candiani</w:t>
            </w:r>
            <w:proofErr w:type="spellEnd"/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2G</w:t>
            </w:r>
          </w:p>
        </w:tc>
        <w:tc>
          <w:tcPr>
            <w:tcW w:w="3259" w:type="dxa"/>
          </w:tcPr>
          <w:p w:rsidR="00B978C3" w:rsidRDefault="00B978C3" w:rsidP="00D55BE5">
            <w:r>
              <w:t>SCURATI</w:t>
            </w:r>
          </w:p>
        </w:tc>
        <w:tc>
          <w:tcPr>
            <w:tcW w:w="3259" w:type="dxa"/>
          </w:tcPr>
          <w:p w:rsidR="00B978C3" w:rsidRDefault="00B978C3" w:rsidP="00D55BE5">
            <w:proofErr w:type="spellStart"/>
            <w:r>
              <w:t>Bonfanti</w:t>
            </w:r>
            <w:proofErr w:type="spellEnd"/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L</w:t>
            </w:r>
          </w:p>
        </w:tc>
        <w:tc>
          <w:tcPr>
            <w:tcW w:w="3259" w:type="dxa"/>
          </w:tcPr>
          <w:p w:rsidR="00B978C3" w:rsidRDefault="00B978C3" w:rsidP="00D55BE5">
            <w:r>
              <w:t>SCROFANI</w:t>
            </w:r>
          </w:p>
        </w:tc>
        <w:tc>
          <w:tcPr>
            <w:tcW w:w="3259" w:type="dxa"/>
          </w:tcPr>
          <w:p w:rsidR="00B978C3" w:rsidRDefault="00B978C3" w:rsidP="00D55BE5">
            <w:proofErr w:type="spellStart"/>
            <w:r>
              <w:t>Prandoni</w:t>
            </w:r>
            <w:proofErr w:type="spellEnd"/>
          </w:p>
        </w:tc>
      </w:tr>
    </w:tbl>
    <w:p w:rsidR="00B978C3" w:rsidRDefault="00B978C3" w:rsidP="00B978C3"/>
    <w:p w:rsidR="00B978C3" w:rsidRDefault="00B978C3" w:rsidP="00B978C3">
      <w:r>
        <w:t>Si chiede a queste classi di fare in aula l’appello e poi recarsi celermente in aula magna in modo da cominciare per le 8.30. Poiché l’incontro richiede 60 minuti, i docenti delle seconde A, C,E,G, L  in servizio alla seconda ora, si recheranno in aula magna e attenderanno la fine dell’incontro previsto per le ore 9.30.</w:t>
      </w:r>
    </w:p>
    <w:p w:rsidR="00B978C3" w:rsidRDefault="00B978C3" w:rsidP="00B978C3"/>
    <w:p w:rsidR="00B978C3" w:rsidRPr="0034398C" w:rsidRDefault="00B978C3" w:rsidP="00B978C3">
      <w:pPr>
        <w:rPr>
          <w:b/>
        </w:rPr>
      </w:pPr>
      <w:r w:rsidRPr="0034398C">
        <w:rPr>
          <w:b/>
        </w:rPr>
        <w:t xml:space="preserve">SECONDO TURNO (dalle 10.20 alle 11.30) con il dott. Lanfranco </w:t>
      </w:r>
      <w:proofErr w:type="spellStart"/>
      <w:r w:rsidRPr="0034398C">
        <w:rPr>
          <w:b/>
        </w:rPr>
        <w:t>Roviglio</w:t>
      </w:r>
      <w:proofErr w:type="spellEnd"/>
    </w:p>
    <w:tbl>
      <w:tblPr>
        <w:tblStyle w:val="Grigliatabella"/>
        <w:tblW w:w="9779" w:type="dxa"/>
        <w:tblLook w:val="04A0"/>
      </w:tblPr>
      <w:tblGrid>
        <w:gridCol w:w="3259"/>
        <w:gridCol w:w="3260"/>
        <w:gridCol w:w="3260"/>
      </w:tblGrid>
      <w:tr w:rsidR="00B978C3" w:rsidTr="00D55BE5">
        <w:tc>
          <w:tcPr>
            <w:tcW w:w="3259" w:type="dxa"/>
          </w:tcPr>
          <w:p w:rsidR="00B978C3" w:rsidRDefault="00B978C3" w:rsidP="00D55BE5">
            <w:r>
              <w:t>CLASSE</w:t>
            </w:r>
          </w:p>
        </w:tc>
        <w:tc>
          <w:tcPr>
            <w:tcW w:w="3260" w:type="dxa"/>
          </w:tcPr>
          <w:p w:rsidR="00B978C3" w:rsidRDefault="00B978C3" w:rsidP="00D55BE5">
            <w:r>
              <w:t>Prof. accompagnatore 3° ora</w:t>
            </w:r>
          </w:p>
        </w:tc>
        <w:tc>
          <w:tcPr>
            <w:tcW w:w="3260" w:type="dxa"/>
          </w:tcPr>
          <w:p w:rsidR="00B978C3" w:rsidRDefault="00B978C3" w:rsidP="00D55BE5">
            <w:r>
              <w:t>Prof. in servizio 4° ora</w:t>
            </w:r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B</w:t>
            </w:r>
          </w:p>
        </w:tc>
        <w:tc>
          <w:tcPr>
            <w:tcW w:w="3260" w:type="dxa"/>
          </w:tcPr>
          <w:p w:rsidR="00B978C3" w:rsidRDefault="00B978C3" w:rsidP="00D55BE5">
            <w:r>
              <w:t>LEONE</w:t>
            </w:r>
          </w:p>
        </w:tc>
        <w:tc>
          <w:tcPr>
            <w:tcW w:w="3260" w:type="dxa"/>
          </w:tcPr>
          <w:p w:rsidR="00B978C3" w:rsidRDefault="00B978C3" w:rsidP="00D55BE5"/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D</w:t>
            </w:r>
          </w:p>
        </w:tc>
        <w:tc>
          <w:tcPr>
            <w:tcW w:w="3260" w:type="dxa"/>
          </w:tcPr>
          <w:p w:rsidR="00B978C3" w:rsidRDefault="00B978C3" w:rsidP="00D55BE5">
            <w:r>
              <w:t>ZANTOMIO</w:t>
            </w:r>
          </w:p>
        </w:tc>
        <w:tc>
          <w:tcPr>
            <w:tcW w:w="3260" w:type="dxa"/>
          </w:tcPr>
          <w:p w:rsidR="00B978C3" w:rsidRDefault="00B978C3" w:rsidP="00D55BE5">
            <w:proofErr w:type="spellStart"/>
            <w:r>
              <w:t>Fumagalli</w:t>
            </w:r>
            <w:proofErr w:type="spellEnd"/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F</w:t>
            </w:r>
          </w:p>
        </w:tc>
        <w:tc>
          <w:tcPr>
            <w:tcW w:w="3260" w:type="dxa"/>
          </w:tcPr>
          <w:p w:rsidR="00B978C3" w:rsidRDefault="00B978C3" w:rsidP="00D55BE5">
            <w:r>
              <w:t>DEL GROSSO</w:t>
            </w:r>
          </w:p>
        </w:tc>
        <w:tc>
          <w:tcPr>
            <w:tcW w:w="3260" w:type="dxa"/>
          </w:tcPr>
          <w:p w:rsidR="00B978C3" w:rsidRDefault="00B978C3" w:rsidP="00D55BE5">
            <w:r>
              <w:t>Castagno</w:t>
            </w:r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 H</w:t>
            </w:r>
          </w:p>
        </w:tc>
        <w:tc>
          <w:tcPr>
            <w:tcW w:w="3260" w:type="dxa"/>
          </w:tcPr>
          <w:p w:rsidR="00B978C3" w:rsidRDefault="00B978C3" w:rsidP="00D55BE5">
            <w:r>
              <w:t>ADELFIO</w:t>
            </w:r>
          </w:p>
        </w:tc>
        <w:tc>
          <w:tcPr>
            <w:tcW w:w="3260" w:type="dxa"/>
          </w:tcPr>
          <w:p w:rsidR="00B978C3" w:rsidRDefault="00B978C3" w:rsidP="00D55BE5">
            <w:r>
              <w:t>Affettuoso</w:t>
            </w:r>
          </w:p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 xml:space="preserve">2 I </w:t>
            </w:r>
          </w:p>
        </w:tc>
        <w:tc>
          <w:tcPr>
            <w:tcW w:w="3260" w:type="dxa"/>
          </w:tcPr>
          <w:p w:rsidR="00B978C3" w:rsidRDefault="00B978C3" w:rsidP="00D55BE5">
            <w:r>
              <w:t>MINERVINI</w:t>
            </w:r>
          </w:p>
        </w:tc>
        <w:tc>
          <w:tcPr>
            <w:tcW w:w="3260" w:type="dxa"/>
          </w:tcPr>
          <w:p w:rsidR="00B978C3" w:rsidRDefault="00B978C3" w:rsidP="00D55BE5"/>
        </w:tc>
      </w:tr>
      <w:tr w:rsidR="00B978C3" w:rsidTr="00D55BE5">
        <w:tc>
          <w:tcPr>
            <w:tcW w:w="3259" w:type="dxa"/>
          </w:tcPr>
          <w:p w:rsidR="00B978C3" w:rsidRDefault="00B978C3" w:rsidP="00D55BE5">
            <w:r>
              <w:t>2CO</w:t>
            </w:r>
          </w:p>
        </w:tc>
        <w:tc>
          <w:tcPr>
            <w:tcW w:w="3260" w:type="dxa"/>
          </w:tcPr>
          <w:p w:rsidR="00B978C3" w:rsidRDefault="00B978C3" w:rsidP="00D55BE5">
            <w:r>
              <w:t>COLOMBO S.</w:t>
            </w:r>
          </w:p>
        </w:tc>
        <w:tc>
          <w:tcPr>
            <w:tcW w:w="3260" w:type="dxa"/>
          </w:tcPr>
          <w:p w:rsidR="00B978C3" w:rsidRDefault="00B978C3" w:rsidP="00D55BE5">
            <w:r>
              <w:t>Felice</w:t>
            </w:r>
          </w:p>
        </w:tc>
      </w:tr>
    </w:tbl>
    <w:p w:rsidR="00B978C3" w:rsidRDefault="00B978C3" w:rsidP="00B978C3"/>
    <w:p w:rsidR="00B978C3" w:rsidRDefault="00B978C3" w:rsidP="00B978C3">
      <w:r>
        <w:t xml:space="preserve">Gli alunni delle classi del secondo turno si recheranno direttamente in aula magna prima della fine dell’intervallo. Il termine dell’incontro è previsto per le 11.30 circa, pertanto i docenti in servizio alla quarta ora si recheranno in aula magna e attenderanno la fine della lezione. </w:t>
      </w:r>
    </w:p>
    <w:p w:rsidR="00B978C3" w:rsidRDefault="00B978C3" w:rsidP="00B978C3">
      <w:r>
        <w:t xml:space="preserve">Per ulteriori informazioni, osservazioni o  problematicità contattare </w:t>
      </w:r>
      <w:r w:rsidRPr="00B978C3">
        <w:rPr>
          <w:b/>
        </w:rPr>
        <w:t>tempestivamente</w:t>
      </w:r>
      <w:r>
        <w:t xml:space="preserve"> la scrivente.</w:t>
      </w:r>
    </w:p>
    <w:p w:rsidR="00B978C3" w:rsidRDefault="00B978C3" w:rsidP="00B978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78C3" w:rsidRDefault="00B978C3" w:rsidP="00B978C3">
      <w:pPr>
        <w:jc w:val="center"/>
      </w:pPr>
      <w:r>
        <w:t xml:space="preserve">Prof.   Gamberoni </w:t>
      </w:r>
      <w:proofErr w:type="spellStart"/>
      <w:r>
        <w:t>Luisella</w:t>
      </w:r>
      <w:proofErr w:type="spellEnd"/>
    </w:p>
    <w:p w:rsidR="00B978C3" w:rsidRDefault="00B978C3" w:rsidP="00B978C3"/>
    <w:p w:rsidR="00B978C3" w:rsidRDefault="00B978C3" w:rsidP="00B978C3"/>
    <w:p w:rsidR="00B978C3" w:rsidRDefault="00B978C3" w:rsidP="00B978C3"/>
    <w:p w:rsidR="006750F9" w:rsidRPr="006750F9" w:rsidRDefault="006750F9" w:rsidP="006750F9">
      <w:pPr>
        <w:jc w:val="right"/>
      </w:pPr>
    </w:p>
    <w:sectPr w:rsidR="006750F9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35795C">
      <w:rPr>
        <w:b/>
        <w:szCs w:val="24"/>
      </w:rPr>
      <w:fldChar w:fldCharType="begin"/>
    </w:r>
    <w:r>
      <w:rPr>
        <w:b/>
      </w:rPr>
      <w:instrText>PAGE</w:instrText>
    </w:r>
    <w:r w:rsidR="0035795C">
      <w:rPr>
        <w:b/>
        <w:szCs w:val="24"/>
      </w:rPr>
      <w:fldChar w:fldCharType="separate"/>
    </w:r>
    <w:r w:rsidR="00B978C3">
      <w:rPr>
        <w:b/>
        <w:noProof/>
      </w:rPr>
      <w:t>1</w:t>
    </w:r>
    <w:r w:rsidR="0035795C">
      <w:rPr>
        <w:b/>
        <w:szCs w:val="24"/>
      </w:rPr>
      <w:fldChar w:fldCharType="end"/>
    </w:r>
    <w:r>
      <w:t xml:space="preserve"> di </w:t>
    </w:r>
    <w:r w:rsidR="0035795C">
      <w:rPr>
        <w:b/>
        <w:szCs w:val="24"/>
      </w:rPr>
      <w:fldChar w:fldCharType="begin"/>
    </w:r>
    <w:r>
      <w:rPr>
        <w:b/>
      </w:rPr>
      <w:instrText>NUMPAGES</w:instrText>
    </w:r>
    <w:r w:rsidR="0035795C">
      <w:rPr>
        <w:b/>
        <w:szCs w:val="24"/>
      </w:rPr>
      <w:fldChar w:fldCharType="separate"/>
    </w:r>
    <w:r w:rsidR="00B978C3">
      <w:rPr>
        <w:b/>
        <w:noProof/>
      </w:rPr>
      <w:t>1</w:t>
    </w:r>
    <w:r w:rsidR="0035795C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970700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35795C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5795C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978C3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6B29E6-5DB2-4D3F-A675-4353C60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1746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2017-03-07T08:09:00Z</cp:lastPrinted>
  <dcterms:created xsi:type="dcterms:W3CDTF">2017-04-29T09:32:00Z</dcterms:created>
  <dcterms:modified xsi:type="dcterms:W3CDTF">2017-04-29T09:32:00Z</dcterms:modified>
</cp:coreProperties>
</file>